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59A4" w:rsidR="00CC027C" w:rsidRDefault="00F4686F" w14:paraId="289A60DE" w14:textId="6F3ED96A">
      <w:pPr>
        <w:rPr>
          <w:b/>
          <w:bCs/>
          <w:sz w:val="28"/>
          <w:szCs w:val="28"/>
          <w:u w:val="single"/>
        </w:rPr>
      </w:pPr>
      <w:r w:rsidRPr="000659A4">
        <w:rPr>
          <w:b/>
          <w:bCs/>
          <w:sz w:val="28"/>
          <w:szCs w:val="28"/>
          <w:u w:val="single"/>
        </w:rPr>
        <w:t>Kansalaistoimijalähtöinen kehittäminen</w:t>
      </w:r>
      <w:r w:rsidR="000659A4">
        <w:rPr>
          <w:b/>
          <w:bCs/>
          <w:sz w:val="28"/>
          <w:szCs w:val="28"/>
          <w:u w:val="single"/>
        </w:rPr>
        <w:t xml:space="preserve"> 8.4.2024</w:t>
      </w:r>
      <w:r w:rsidRPr="000659A4">
        <w:rPr>
          <w:b/>
          <w:bCs/>
          <w:sz w:val="28"/>
          <w:szCs w:val="28"/>
          <w:u w:val="single"/>
        </w:rPr>
        <w:t xml:space="preserve"> Q&amp;A</w:t>
      </w:r>
    </w:p>
    <w:p w:rsidRPr="007D0D88" w:rsidR="00F4686F" w:rsidRDefault="00F4686F" w14:paraId="702A2FB2" w14:textId="77E3464F">
      <w:pPr>
        <w:rPr>
          <w:rStyle w:val="ui-provider"/>
          <w:b/>
          <w:bCs/>
        </w:rPr>
      </w:pPr>
      <w:r w:rsidRPr="007D0D88">
        <w:rPr>
          <w:rStyle w:val="ui-provider"/>
          <w:b/>
          <w:bCs/>
        </w:rPr>
        <w:t>Mitä eroa on kansalaistoimijalähtöisen kehittämisen haulla ja niillä hauilla, joissa on teemana työllisyys, osaaminen, osallisuus?</w:t>
      </w:r>
    </w:p>
    <w:p w:rsidR="00F4686F" w:rsidRDefault="00F4686F" w14:paraId="475B97A3" w14:textId="7AAB818F">
      <w:r w:rsidRPr="00F4686F">
        <w:t>Tässä haussa haluamme vahvistaa erityisesti kansalaistoimijoiden toimintaa ja edellytyksiä olla mukana kehittämishankkeissa ja toimia vaikuttavasti alueiden kehittämisessä. Muissa hauissa sellaista painotusta ei ole. Tässä haussa myös koordinaatiohankkeet tukevat hakijoita</w:t>
      </w:r>
    </w:p>
    <w:p w:rsidRPr="007D0D88" w:rsidR="007D0D88" w:rsidRDefault="007D0D88" w14:paraId="5FBFAC9C" w14:textId="6FADDC07">
      <w:pPr>
        <w:rPr>
          <w:rStyle w:val="ui-provider"/>
          <w:b/>
          <w:bCs/>
        </w:rPr>
      </w:pPr>
      <w:r w:rsidRPr="007D0D88">
        <w:rPr>
          <w:rStyle w:val="ui-provider"/>
          <w:b/>
          <w:bCs/>
        </w:rPr>
        <w:t xml:space="preserve">Hankkeen kesto Min / </w:t>
      </w:r>
      <w:proofErr w:type="spellStart"/>
      <w:r w:rsidRPr="007D0D88">
        <w:rPr>
          <w:rStyle w:val="ui-provider"/>
          <w:b/>
          <w:bCs/>
        </w:rPr>
        <w:t>max</w:t>
      </w:r>
      <w:proofErr w:type="spellEnd"/>
      <w:r w:rsidRPr="007D0D88">
        <w:rPr>
          <w:rStyle w:val="ui-provider"/>
          <w:b/>
          <w:bCs/>
        </w:rPr>
        <w:t xml:space="preserve"> vuosia</w:t>
      </w:r>
    </w:p>
    <w:p w:rsidR="007D0D88" w:rsidRDefault="007D0D88" w14:paraId="305ED2B9" w14:textId="2C9025D9">
      <w:pPr>
        <w:rPr>
          <w:rStyle w:val="ui-provider"/>
        </w:rPr>
      </w:pPr>
      <w:r w:rsidRPr="09BDCF43" w:rsidR="007D0D88">
        <w:rPr>
          <w:rStyle w:val="ui-provider"/>
        </w:rPr>
        <w:t xml:space="preserve">Yleensä </w:t>
      </w:r>
      <w:r w:rsidRPr="09BDCF43" w:rsidR="3B6923CB">
        <w:rPr>
          <w:rStyle w:val="ui-provider"/>
        </w:rPr>
        <w:t>hankkeet ovat kestoltaan</w:t>
      </w:r>
      <w:r w:rsidRPr="09BDCF43" w:rsidR="007D0D88">
        <w:rPr>
          <w:rStyle w:val="ui-provider"/>
        </w:rPr>
        <w:t xml:space="preserve"> </w:t>
      </w:r>
      <w:r w:rsidRPr="09BDCF43" w:rsidR="11AB28C7">
        <w:rPr>
          <w:rStyle w:val="ui-provider"/>
        </w:rPr>
        <w:t>1–2</w:t>
      </w:r>
      <w:r w:rsidRPr="09BDCF43" w:rsidR="007D0D88">
        <w:rPr>
          <w:rStyle w:val="ui-provider"/>
        </w:rPr>
        <w:t xml:space="preserve"> v</w:t>
      </w:r>
      <w:r w:rsidRPr="09BDCF43" w:rsidR="74137562">
        <w:rPr>
          <w:rStyle w:val="ui-provider"/>
        </w:rPr>
        <w:t>uotta</w:t>
      </w:r>
      <w:r w:rsidRPr="09BDCF43" w:rsidR="007D0D88">
        <w:rPr>
          <w:rStyle w:val="ui-provider"/>
        </w:rPr>
        <w:t>. </w:t>
      </w:r>
    </w:p>
    <w:p w:rsidR="007D0D88" w:rsidRDefault="007D0D88" w14:paraId="444E81F4" w14:textId="26454977">
      <w:pPr>
        <w:rPr>
          <w:rStyle w:val="ui-provider"/>
          <w:b w:val="1"/>
          <w:bCs w:val="1"/>
        </w:rPr>
      </w:pPr>
      <w:r w:rsidRPr="09BDCF43" w:rsidR="007D0D88">
        <w:rPr>
          <w:rStyle w:val="ui-provider"/>
          <w:b w:val="1"/>
          <w:bCs w:val="1"/>
        </w:rPr>
        <w:t>Onnistuuko, jos saa pysyvästi työllistettyä vuosittain kausityöntekijän (</w:t>
      </w:r>
      <w:r w:rsidRPr="09BDCF43" w:rsidR="073B3372">
        <w:rPr>
          <w:rStyle w:val="ui-provider"/>
          <w:b w:val="1"/>
          <w:bCs w:val="1"/>
        </w:rPr>
        <w:t>15.5.–30.9.</w:t>
      </w:r>
      <w:r w:rsidRPr="09BDCF43" w:rsidR="007D0D88">
        <w:rPr>
          <w:rStyle w:val="ui-provider"/>
          <w:b w:val="1"/>
          <w:bCs w:val="1"/>
        </w:rPr>
        <w:t>)</w:t>
      </w:r>
    </w:p>
    <w:p w:rsidRPr="007D0D88" w:rsidR="007D0D88" w:rsidRDefault="003C72E4" w14:paraId="06DD0887" w14:textId="045EDD05">
      <w:pPr>
        <w:rPr>
          <w:rStyle w:val="ui-provider"/>
        </w:rPr>
      </w:pPr>
      <w:r w:rsidRPr="09BDCF43" w:rsidR="003C72E4">
        <w:rPr>
          <w:rStyle w:val="ui-provider"/>
        </w:rPr>
        <w:t>Osallistujan tilanne ilmoitetaan sen hetken tilanteen mukaan</w:t>
      </w:r>
      <w:r w:rsidRPr="09BDCF43" w:rsidR="000659A4">
        <w:rPr>
          <w:rStyle w:val="ui-provider"/>
        </w:rPr>
        <w:t>,</w:t>
      </w:r>
      <w:r w:rsidRPr="09BDCF43" w:rsidR="003C72E4">
        <w:rPr>
          <w:rStyle w:val="ui-provider"/>
        </w:rPr>
        <w:t xml:space="preserve"> </w:t>
      </w:r>
      <w:r w:rsidRPr="09BDCF43" w:rsidR="2ED52673">
        <w:rPr>
          <w:rStyle w:val="ui-provider"/>
        </w:rPr>
        <w:t xml:space="preserve">mikä se </w:t>
      </w:r>
      <w:r w:rsidRPr="09BDCF43" w:rsidR="003C72E4">
        <w:rPr>
          <w:rStyle w:val="ui-provider"/>
        </w:rPr>
        <w:t>hankkeessa päättymisen yhteydessä on</w:t>
      </w:r>
      <w:r w:rsidRPr="09BDCF43" w:rsidR="000659A4">
        <w:rPr>
          <w:rStyle w:val="ui-provider"/>
        </w:rPr>
        <w:t>.</w:t>
      </w:r>
    </w:p>
    <w:p w:rsidR="007D0D88" w:rsidRDefault="007D0D88" w14:paraId="219BDFAA" w14:textId="1D9480C1">
      <w:pPr>
        <w:rPr>
          <w:rStyle w:val="ui-provider"/>
          <w:b/>
          <w:bCs/>
        </w:rPr>
      </w:pPr>
      <w:r w:rsidRPr="4505AE27" w:rsidR="007D0D88">
        <w:rPr>
          <w:rStyle w:val="ui-provider"/>
          <w:b w:val="1"/>
          <w:bCs w:val="1"/>
        </w:rPr>
        <w:t>Onko selvinnyt tai varmistunut osaako Eura tunnistaa tulosindikaattorin (muutos tapahtunut) yksilössä aloitus- ja lopetusilmoituksen perusteella?</w:t>
      </w:r>
    </w:p>
    <w:p w:rsidR="003C72E4" w:rsidP="4505AE27" w:rsidRDefault="003C72E4" w14:paraId="22296C09" w14:textId="2984FAEC">
      <w:pPr>
        <w:pStyle w:val="Normaali"/>
      </w:pPr>
      <w:r w:rsidRPr="4505AE27" w:rsidR="56DC19B8">
        <w:rPr>
          <w:rFonts w:ascii="Calibri" w:hAnsi="Calibri" w:eastAsia="Calibri" w:cs="Calibri"/>
          <w:noProof w:val="0"/>
          <w:sz w:val="22"/>
          <w:szCs w:val="22"/>
          <w:lang w:val="fi-FI"/>
        </w:rPr>
        <w:t>Osallistuja tallentaa omat aloitus- ja lopetustietonsa. Rahoittaja näkee vain koontiraportin.</w:t>
      </w:r>
    </w:p>
    <w:p w:rsidRPr="000659A4" w:rsidR="003C72E4" w:rsidRDefault="003C72E4" w14:paraId="704E5C9F" w14:textId="7B75756A">
      <w:pPr>
        <w:rPr>
          <w:rStyle w:val="ui-provider"/>
          <w:b/>
          <w:bCs/>
        </w:rPr>
      </w:pPr>
      <w:r w:rsidRPr="09BDCF43" w:rsidR="003C72E4">
        <w:rPr>
          <w:rStyle w:val="ui-provider"/>
          <w:b w:val="1"/>
          <w:bCs w:val="1"/>
        </w:rPr>
        <w:t>Voisiko ajatella, että hyväksyttävää kehittämistä on ns. perustoiminnan tuominen hankkeen avulla uudelle alueell</w:t>
      </w:r>
      <w:r w:rsidRPr="09BDCF43" w:rsidR="003C72E4">
        <w:rPr>
          <w:rStyle w:val="ui-provider"/>
          <w:b w:val="1"/>
          <w:bCs w:val="1"/>
        </w:rPr>
        <w:t>e</w:t>
      </w:r>
      <w:r w:rsidRPr="09BDCF43" w:rsidR="003C72E4">
        <w:rPr>
          <w:rStyle w:val="ui-provider"/>
          <w:b w:val="1"/>
          <w:bCs w:val="1"/>
        </w:rPr>
        <w:t>?</w:t>
      </w:r>
    </w:p>
    <w:p w:rsidR="000659A4" w:rsidP="09BDCF43" w:rsidRDefault="000659A4" w14:paraId="317B3B77" w14:textId="6EAAE84B">
      <w:pPr>
        <w:pStyle w:val="Normaali"/>
        <w:rPr>
          <w:rStyle w:val="ui-provider"/>
          <w:b w:val="0"/>
          <w:bCs w:val="0"/>
        </w:rPr>
      </w:pPr>
      <w:r w:rsidRPr="09BDCF43" w:rsidR="2A2EE4F9">
        <w:rPr>
          <w:rStyle w:val="ui-provider"/>
          <w:b w:val="0"/>
          <w:bCs w:val="0"/>
        </w:rPr>
        <w:t xml:space="preserve">Hanketoiminnassa kehitetään usein uusia toimintamalleja, jotka jäävät osaksi hakijan normaalia toimintaa. </w:t>
      </w:r>
      <w:r w:rsidRPr="09BDCF43" w:rsidR="209C1FF0">
        <w:rPr>
          <w:rStyle w:val="ui-provider"/>
          <w:b w:val="0"/>
          <w:bCs w:val="0"/>
        </w:rPr>
        <w:t>Hankkeissa tulisi aina olla kehittämisnäkökulma. Pelkkä olemassa olevan toiminnan jalkauttaminen uudelle alueelle ei ole</w:t>
      </w:r>
      <w:r w:rsidRPr="09BDCF43" w:rsidR="065528ED">
        <w:rPr>
          <w:rStyle w:val="ui-provider"/>
          <w:b w:val="0"/>
          <w:bCs w:val="0"/>
        </w:rPr>
        <w:t xml:space="preserve"> hanketoteuttajan näkökulmasta uuden toiminnan kehittämistä. </w:t>
      </w:r>
    </w:p>
    <w:p w:rsidRPr="000659A4" w:rsidR="003C72E4" w:rsidRDefault="003C72E4" w14:paraId="1877B5DD" w14:textId="64266EF3">
      <w:pPr>
        <w:rPr>
          <w:rStyle w:val="ui-provider"/>
          <w:b/>
          <w:bCs/>
        </w:rPr>
      </w:pPr>
      <w:r w:rsidRPr="000659A4">
        <w:rPr>
          <w:rStyle w:val="ui-provider"/>
          <w:b/>
          <w:bCs/>
        </w:rPr>
        <w:t>Löytyykö jostain listaus mitä kuntia hankealueeseen kuuluu?</w:t>
      </w:r>
    </w:p>
    <w:p w:rsidR="00F21D1E" w:rsidRDefault="0060344E" w14:paraId="3E0F4ABE" w14:textId="0FCA8909">
      <w:pPr>
        <w:rPr>
          <w:rStyle w:val="ui-provider"/>
        </w:rPr>
      </w:pPr>
      <w:r>
        <w:rPr>
          <w:rStyle w:val="ui-provider"/>
        </w:rPr>
        <w:t xml:space="preserve">Wikipedia kertoo seuraavaa: </w:t>
      </w:r>
      <w:hyperlink w:history="1" r:id="rId4">
        <w:r w:rsidRPr="00991F93">
          <w:rPr>
            <w:rStyle w:val="Hyperlinkki"/>
          </w:rPr>
          <w:t>https://fi.wikipedia.org/wiki/It%C3%A4-Suomen_l%C3%A4%C3%A4ni</w:t>
        </w:r>
      </w:hyperlink>
      <w:r>
        <w:rPr>
          <w:rStyle w:val="ui-provider"/>
        </w:rPr>
        <w:t xml:space="preserve"> </w:t>
      </w:r>
    </w:p>
    <w:p w:rsidRPr="00F21D1E" w:rsidR="000659A4" w:rsidRDefault="00F21D1E" w14:paraId="5CD2C676" w14:textId="1D1471D7">
      <w:pPr>
        <w:rPr>
          <w:rStyle w:val="ui-provider"/>
          <w:b/>
          <w:bCs/>
        </w:rPr>
      </w:pPr>
      <w:r w:rsidRPr="00F21D1E">
        <w:rPr>
          <w:rStyle w:val="ui-provider"/>
          <w:b/>
          <w:bCs/>
        </w:rPr>
        <w:t>Käykö omarahoitukseen vapaaehtoistyön laskennallista osuutta?</w:t>
      </w:r>
    </w:p>
    <w:p w:rsidR="000659A4" w:rsidRDefault="00F21D1E" w14:paraId="60B37F18" w14:textId="046F14C3">
      <w:pPr>
        <w:rPr>
          <w:rStyle w:val="ui-provider"/>
        </w:rPr>
      </w:pPr>
      <w:r>
        <w:rPr>
          <w:rStyle w:val="ui-provider"/>
        </w:rPr>
        <w:t>Ei.</w:t>
      </w:r>
    </w:p>
    <w:p w:rsidR="000659A4" w:rsidRDefault="000659A4" w14:paraId="14155C7C" w14:textId="212430C1">
      <w:pPr>
        <w:rPr>
          <w:rStyle w:val="ui-provider"/>
          <w:b/>
          <w:bCs/>
        </w:rPr>
      </w:pPr>
      <w:r w:rsidRPr="09BDCF43" w:rsidR="000659A4">
        <w:rPr>
          <w:rStyle w:val="ui-provider"/>
          <w:b w:val="1"/>
          <w:bCs w:val="1"/>
        </w:rPr>
        <w:t>Kuinka kauan kestää aloittelijan hankkeen koostaminen/tekeminen keskimäärin</w:t>
      </w:r>
    </w:p>
    <w:p w:rsidR="09815792" w:rsidP="09BDCF43" w:rsidRDefault="09815792" w14:paraId="1F1A4FC5" w14:textId="726F6464">
      <w:pPr>
        <w:pStyle w:val="Normaali"/>
        <w:rPr>
          <w:rStyle w:val="ui-provider"/>
          <w:b w:val="0"/>
          <w:bCs w:val="0"/>
        </w:rPr>
      </w:pPr>
      <w:r w:rsidRPr="09BDCF43" w:rsidR="09815792">
        <w:rPr>
          <w:rStyle w:val="ui-provider"/>
          <w:b w:val="0"/>
          <w:bCs w:val="0"/>
        </w:rPr>
        <w:t>Tätä on hankala arvioida. Hakemuksen konkretisoiminen ideasta hankesuunnitelmaksi vaatii tavoitteiden, toimenpiteid</w:t>
      </w:r>
      <w:r w:rsidRPr="09BDCF43" w:rsidR="5A519BAB">
        <w:rPr>
          <w:rStyle w:val="ui-provider"/>
          <w:b w:val="0"/>
          <w:bCs w:val="0"/>
        </w:rPr>
        <w:t>en (aikatauluineen) ja tuloksien lisäksi taloudellista suunnitelmaa. Jokaiselle hankkeelle tulee kohdistaa tuen lisäksi myös omarahoitusosuutta ja mahdollisesti ulkopuolista rahoitusta. Huolellinen suunnittelu on osa hyvää hanketoteuttamista</w:t>
      </w:r>
      <w:r w:rsidRPr="09BDCF43" w:rsidR="33C1AA02">
        <w:rPr>
          <w:rStyle w:val="ui-provider"/>
          <w:b w:val="0"/>
          <w:bCs w:val="0"/>
        </w:rPr>
        <w:t>. Kannustamme uusia toimijoita kokeilemaan, mutta ohjatusti eli ole yhteyksissä alueesi koordinaatiohankkeeseen ja rahoittajaan ennen hakemuksen jättämistä.</w:t>
      </w:r>
    </w:p>
    <w:p w:rsidRPr="000659A4" w:rsidR="000659A4" w:rsidRDefault="000659A4" w14:paraId="1D2DCFE4" w14:textId="77777777">
      <w:pPr>
        <w:rPr>
          <w:rStyle w:val="ui-provider"/>
          <w:b/>
          <w:bCs/>
        </w:rPr>
      </w:pPr>
    </w:p>
    <w:p w:rsidR="00F21D1E" w:rsidRDefault="00F21D1E" w14:paraId="1524B24F" w14:textId="74A042F3">
      <w:pPr>
        <w:rPr>
          <w:rStyle w:val="ui-provider"/>
          <w:b/>
          <w:bCs/>
        </w:rPr>
      </w:pPr>
      <w:r w:rsidRPr="4505AE27" w:rsidR="00F21D1E">
        <w:rPr>
          <w:rStyle w:val="ui-provider"/>
          <w:b w:val="1"/>
          <w:bCs w:val="1"/>
        </w:rPr>
        <w:t>Koordinaatiohankkeiden yhteystiedot:</w:t>
      </w:r>
    </w:p>
    <w:p w:rsidR="29ACC13E" w:rsidP="4505AE27" w:rsidRDefault="29ACC13E" w14:paraId="7C2DCDA0" w14:textId="5F8E76AE">
      <w:pPr>
        <w:pStyle w:val="Normaali"/>
        <w:rPr>
          <w:rStyle w:val="ui-provider"/>
          <w:b w:val="1"/>
          <w:bCs w:val="1"/>
        </w:rPr>
      </w:pPr>
      <w:r w:rsidRPr="4505AE27" w:rsidR="29ACC13E">
        <w:rPr>
          <w:rStyle w:val="ui-provider"/>
          <w:b w:val="1"/>
          <w:bCs w:val="1"/>
        </w:rPr>
        <w:t>Etelä-Savo</w:t>
      </w:r>
    </w:p>
    <w:p w:rsidR="000659A4" w:rsidP="4505AE27" w:rsidRDefault="000659A4" w14:paraId="148F6E5A" w14:textId="77777777">
      <w:pPr>
        <w:pStyle w:val="NormaaliWWW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JELPPIS - osaamista ja tukea hankekehittämiseen - </w:t>
      </w: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Xamk</w:t>
      </w:r>
    </w:p>
    <w:p w:rsidR="000659A4" w:rsidP="4505AE27" w:rsidRDefault="000659A4" w14:paraId="26D6C97F" w14:textId="18FCD5BF" w14:noSpellErr="1">
      <w:pPr>
        <w:pStyle w:val="NormaaliWWW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Hankkeessa tuetaan Etelä-Savon alueen järjestöjä hakemaan ja toteuttamaan vaikuttavia kansalaistoimijalähtöisiä ESR+-kehittämishankkeita.</w:t>
      </w:r>
    </w:p>
    <w:p w:rsidR="000659A4" w:rsidP="4505AE27" w:rsidRDefault="000659A4" w14:paraId="4E2F564F" w14:textId="77777777" w14:noSpellErr="1">
      <w:pPr>
        <w:pStyle w:val="NormaaliWWW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F21D1E" w:rsidP="4505AE27" w:rsidRDefault="00F21D1E" w14:paraId="2C0E689A" w14:textId="74D191E4">
      <w:pPr>
        <w:pStyle w:val="NormaaliWWW"/>
        <w:spacing w:before="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F21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Annastiina</w:t>
      </w:r>
      <w:r w:rsidRPr="4505AE27" w:rsidR="00F21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Vesterinen</w:t>
      </w:r>
      <w:r>
        <w:br/>
      </w:r>
      <w:r w:rsidRPr="4505AE27" w:rsidR="00F21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040 486 8279</w:t>
      </w:r>
      <w:r>
        <w:br/>
      </w:r>
      <w:r w:rsidRPr="4505AE27" w:rsidR="00F21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annastiina.vesterinen@xamk.fi</w:t>
      </w:r>
    </w:p>
    <w:p w:rsidR="00F21D1E" w:rsidP="4505AE27" w:rsidRDefault="00F21D1E" w14:paraId="3FCFB5C9" w14:textId="77777777" w14:noSpellErr="1">
      <w:pPr>
        <w:pStyle w:val="NormaaliWWW"/>
        <w:spacing w:before="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F21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Emmi Nykänen</w:t>
      </w:r>
      <w:r>
        <w:br/>
      </w:r>
      <w:r w:rsidRPr="4505AE27" w:rsidR="00F21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050 400 2877</w:t>
      </w:r>
      <w:r>
        <w:br/>
      </w:r>
      <w:hyperlink r:id="Rb0d8715cc7eb4d8b">
        <w:r w:rsidRPr="4505AE27" w:rsidR="00F21D1E">
          <w:rPr>
            <w:rStyle w:val="Hyperlinkki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emmi.nykanen@xamk.fi</w:t>
        </w:r>
      </w:hyperlink>
    </w:p>
    <w:p w:rsidR="00F21D1E" w:rsidP="4505AE27" w:rsidRDefault="00F21D1E" w14:paraId="1E7DB1B2" w14:textId="77777777" w14:noSpellErr="1">
      <w:pPr>
        <w:pStyle w:val="NormaaliWWW"/>
        <w:spacing w:before="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cb2de88d93a34f6c">
        <w:r w:rsidRPr="4505AE27" w:rsidR="00F21D1E">
          <w:rPr>
            <w:rStyle w:val="Hyperlinkki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www.xamk.fi/jelppis</w:t>
        </w:r>
      </w:hyperlink>
    </w:p>
    <w:p w:rsidR="66BB70F5" w:rsidP="4505AE27" w:rsidRDefault="66BB70F5" w14:paraId="649D6053" w14:textId="42C89473">
      <w:pPr>
        <w:rPr>
          <w:rStyle w:val="ui-provider"/>
          <w:b w:val="1"/>
          <w:bCs w:val="1"/>
        </w:rPr>
      </w:pPr>
      <w:r w:rsidRPr="4505AE27" w:rsidR="66BB70F5">
        <w:rPr>
          <w:rStyle w:val="ui-provider"/>
          <w:b w:val="1"/>
          <w:bCs w:val="1"/>
        </w:rPr>
        <w:t>Pohjois-Karjala</w:t>
      </w:r>
    </w:p>
    <w:p w:rsidR="00F21D1E" w:rsidP="4505AE27" w:rsidRDefault="00F21D1E" w14:paraId="67238D1C" w14:textId="47705537">
      <w:pPr>
        <w:rPr>
          <w:rStyle w:val="ui-provider"/>
          <w:b w:val="0"/>
          <w:bCs w:val="0"/>
        </w:rPr>
      </w:pPr>
      <w:r w:rsidRPr="4505AE27" w:rsidR="09EF90A9">
        <w:rPr>
          <w:rStyle w:val="ui-provider"/>
          <w:b w:val="0"/>
          <w:bCs w:val="0"/>
        </w:rPr>
        <w:t xml:space="preserve">KANTO2 – Kansalaistoimijalähtöisen kehittämisen koordinaatio- ja viestintähankkeessa rohkaistaan ja tuetaan Pohjois-Karjalan maakunnan yhdistyksiä edistämään kehittämisideoitaan ja toimimaan rakennerahasto-ohjelmassa.  </w:t>
      </w:r>
    </w:p>
    <w:p w:rsidR="09EF90A9" w:rsidP="4505AE27" w:rsidRDefault="09EF90A9" w14:paraId="441CC33A" w14:textId="2C468311">
      <w:pPr>
        <w:pStyle w:val="Normaali"/>
        <w:rPr>
          <w:rStyle w:val="ui-provider"/>
          <w:b w:val="0"/>
          <w:bCs w:val="0"/>
        </w:rPr>
      </w:pPr>
      <w:r w:rsidRPr="4505AE27" w:rsidR="09EF90A9">
        <w:rPr>
          <w:rStyle w:val="ui-provider"/>
          <w:b w:val="0"/>
          <w:bCs w:val="0"/>
        </w:rPr>
        <w:t>Teija Sivonen, projektipäällikkö</w:t>
      </w:r>
      <w:r>
        <w:br/>
      </w:r>
      <w:r w:rsidRPr="4505AE27" w:rsidR="09EF90A9">
        <w:rPr>
          <w:rStyle w:val="ui-provider"/>
          <w:b w:val="0"/>
          <w:bCs w:val="0"/>
        </w:rPr>
        <w:t>teija.sivonen@pksotu.fi, puh. 050 501 2724</w:t>
      </w:r>
    </w:p>
    <w:p w:rsidR="00F21D1E" w:rsidRDefault="000659A4" w14:paraId="11C4DC17" w14:textId="408678C7">
      <w:pPr>
        <w:rPr>
          <w:rStyle w:val="ui-provider"/>
        </w:rPr>
      </w:pPr>
      <w:hyperlink w:tgtFrame="_blank" w:tooltip="https://www.pksotu.fi/kanto2" w:history="1" r:id="rId7">
        <w:r>
          <w:rPr>
            <w:rStyle w:val="Hyperlinkki"/>
          </w:rPr>
          <w:t>https://www.pksotu.fi/kanto2</w:t>
        </w:r>
      </w:hyperlink>
    </w:p>
    <w:p w:rsidR="000659A4" w:rsidRDefault="000659A4" w14:paraId="46F341C6" w14:textId="77777777">
      <w:pPr>
        <w:rPr>
          <w:rStyle w:val="ui-provider"/>
        </w:rPr>
      </w:pPr>
    </w:p>
    <w:p w:rsidR="652577CA" w:rsidP="4505AE27" w:rsidRDefault="652577CA" w14:paraId="4B3796F0" w14:textId="1498D294">
      <w:pPr>
        <w:pStyle w:val="NormaaliWWW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505AE27" w:rsidR="652577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Pohjois-Savo</w:t>
      </w:r>
    </w:p>
    <w:p w:rsidR="4505AE27" w:rsidP="4505AE27" w:rsidRDefault="4505AE27" w14:paraId="2B57D46B" w14:textId="6F3B159F">
      <w:pPr>
        <w:pStyle w:val="NormaaliWWW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0659A4" w:rsidP="4505AE27" w:rsidRDefault="000659A4" w14:paraId="513DC696" w14:textId="638EB980">
      <w:pPr>
        <w:pStyle w:val="NormaaliWWW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Kansalaistoimijalähtöisen kehittämisen koordinaatio- ja viestintähanke (</w:t>
      </w: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Koonto</w:t>
      </w: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on maakunnallinen, kahden vahvan maakunnallisen järjestötoimijan yhteistyöllä toteuttama hanke.</w:t>
      </w:r>
      <w:r w:rsidRPr="4505AE27" w:rsidR="1E64FA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Hanketta hallinnoivat Pohjois-Savon Sosiaaliturvayhdistys ry ja Pohjois-Savon Liikunta ry.</w:t>
      </w:r>
    </w:p>
    <w:p w:rsidR="4505AE27" w:rsidP="4505AE27" w:rsidRDefault="4505AE27" w14:paraId="532A12BB" w14:textId="473C4AEC">
      <w:pPr>
        <w:pStyle w:val="NormaaliWWW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0659A4" w:rsidP="4505AE27" w:rsidRDefault="000659A4" w14:paraId="4BB72899" w14:textId="77777777" w14:noSpellErr="1">
      <w:pPr>
        <w:pStyle w:val="NormaaliWWW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Hankepäällikkö Tuomas Puustinen, p. 050 541 5188, </w:t>
      </w:r>
      <w:hyperlink r:id="R4f60c1346d834104">
        <w:r w:rsidRPr="4505AE27" w:rsidR="000659A4">
          <w:rPr>
            <w:rStyle w:val="Hyperlinkki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tuomas.puustinen@pssotu.fi</w:t>
        </w:r>
      </w:hyperlink>
    </w:p>
    <w:p w:rsidRPr="00F21D1E" w:rsidR="000659A4" w:rsidP="4505AE27" w:rsidRDefault="000659A4" w14:paraId="14EE2164" w14:noSpellErr="1" w14:textId="4E8E5A9D">
      <w:pPr>
        <w:pStyle w:val="NormaaliWWW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05AE27" w:rsidR="000659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Hankeneuvoja Tiina Kiiskinen, p. 044 702 1915, </w:t>
      </w:r>
      <w:hyperlink r:id="Rf72b3fbe94b14a6c">
        <w:r w:rsidRPr="4505AE27" w:rsidR="000659A4">
          <w:rPr>
            <w:rStyle w:val="Hyperlinkki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tiina.kiiskinen@pohjois-savonliikunta.fi</w:t>
        </w:r>
      </w:hyperlink>
    </w:p>
    <w:p w:rsidR="4505AE27" w:rsidP="4505AE27" w:rsidRDefault="4505AE27" w14:paraId="51653B1C" w14:textId="7562EA0C">
      <w:pPr>
        <w:pStyle w:val="NormaaliWWW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FC442C2" w:rsidP="4505AE27" w:rsidRDefault="1FC442C2" w14:paraId="08C0A812" w14:textId="650CF518">
      <w:pPr>
        <w:pStyle w:val="Normaali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hyperlink r:id="R2f3f01dd235c4927">
        <w:r w:rsidRPr="4505AE27" w:rsidR="1FC442C2">
          <w:rPr>
            <w:rStyle w:val="Hyperlinkki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fi-FI"/>
          </w:rPr>
          <w:t>Koonto-hanke (ESR) | Pohjois-Savon Liikunta</w:t>
        </w:r>
      </w:hyperlink>
    </w:p>
    <w:p w:rsidRPr="003C72E4" w:rsidR="00F21D1E" w:rsidRDefault="00F21D1E" w14:paraId="7034AD42" w14:textId="77777777">
      <w:pPr>
        <w:rPr>
          <w:b/>
          <w:bCs/>
        </w:rPr>
      </w:pPr>
    </w:p>
    <w:sectPr w:rsidRPr="003C72E4" w:rsidR="00F21D1E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6F"/>
    <w:rsid w:val="000659A4"/>
    <w:rsid w:val="003C72E4"/>
    <w:rsid w:val="00480F1E"/>
    <w:rsid w:val="0060344E"/>
    <w:rsid w:val="007D0D88"/>
    <w:rsid w:val="00CC027C"/>
    <w:rsid w:val="00F21D1E"/>
    <w:rsid w:val="00F4686F"/>
    <w:rsid w:val="065528ED"/>
    <w:rsid w:val="073B3372"/>
    <w:rsid w:val="09815792"/>
    <w:rsid w:val="09BDCF43"/>
    <w:rsid w:val="09EF90A9"/>
    <w:rsid w:val="0ABA490A"/>
    <w:rsid w:val="11AB28C7"/>
    <w:rsid w:val="11C05D25"/>
    <w:rsid w:val="144802F3"/>
    <w:rsid w:val="1645AE5F"/>
    <w:rsid w:val="1782C8C8"/>
    <w:rsid w:val="1E64FA7E"/>
    <w:rsid w:val="1FC442C2"/>
    <w:rsid w:val="209C1FF0"/>
    <w:rsid w:val="29ACC13E"/>
    <w:rsid w:val="2A2EE4F9"/>
    <w:rsid w:val="2C57FDCB"/>
    <w:rsid w:val="2ED52673"/>
    <w:rsid w:val="312B6EEE"/>
    <w:rsid w:val="32C73F4F"/>
    <w:rsid w:val="33C1AA02"/>
    <w:rsid w:val="3B6923CB"/>
    <w:rsid w:val="4505AE27"/>
    <w:rsid w:val="46A17E88"/>
    <w:rsid w:val="488B6ED2"/>
    <w:rsid w:val="509680B7"/>
    <w:rsid w:val="56DC19B8"/>
    <w:rsid w:val="5A519BAB"/>
    <w:rsid w:val="5C6E64DF"/>
    <w:rsid w:val="5ECAA1BD"/>
    <w:rsid w:val="652577CA"/>
    <w:rsid w:val="66BB70F5"/>
    <w:rsid w:val="670AAB2E"/>
    <w:rsid w:val="741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DA6F"/>
  <w15:chartTrackingRefBased/>
  <w15:docId w15:val="{18F32F8B-A8CC-4541-B37D-0CB6C53B5F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ui-provider" w:customStyle="1">
    <w:name w:val="ui-provider"/>
    <w:basedOn w:val="Kappaleenoletusfontti"/>
    <w:rsid w:val="00F4686F"/>
  </w:style>
  <w:style w:type="paragraph" w:styleId="NormaaliWWW">
    <w:name w:val="Normal (Web)"/>
    <w:basedOn w:val="Normaali"/>
    <w:uiPriority w:val="99"/>
    <w:semiHidden/>
    <w:unhideWhenUsed/>
    <w:rsid w:val="00F21D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F21D1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3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www.pksotu.fi/kanto2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fi.wikipedia.org/wiki/It%C3%A4-Suomen_l%C3%A4%C3%A4ni" TargetMode="External" Id="rId4" /><Relationship Type="http://schemas.openxmlformats.org/officeDocument/2006/relationships/hyperlink" Target="mailto:emmi.nykanen@xamk.fi" TargetMode="External" Id="Rb0d8715cc7eb4d8b" /><Relationship Type="http://schemas.openxmlformats.org/officeDocument/2006/relationships/hyperlink" Target="http://www.xamk.fi/jelppis" TargetMode="External" Id="Rcb2de88d93a34f6c" /><Relationship Type="http://schemas.openxmlformats.org/officeDocument/2006/relationships/hyperlink" Target="mailto:tuomas.puustinen@pssotu.fi" TargetMode="External" Id="R4f60c1346d834104" /><Relationship Type="http://schemas.openxmlformats.org/officeDocument/2006/relationships/hyperlink" Target="mailto:tiina.kiiskinen@pohjois-savonliikunta.fi" TargetMode="External" Id="Rf72b3fbe94b14a6c" /><Relationship Type="http://schemas.openxmlformats.org/officeDocument/2006/relationships/hyperlink" Target="https://www.pohjois-savonliikunta.fi/hankkeet/koonto-hanke-esr/" TargetMode="External" Id="R2f3f01dd235c4927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Arpola Tiina (ELY)</dc:creator>
  <keywords/>
  <dc:description/>
  <lastModifiedBy>Arpola Tiina (ELY)</lastModifiedBy>
  <revision>3</revision>
  <dcterms:created xsi:type="dcterms:W3CDTF">2024-04-08T10:00:00.0000000Z</dcterms:created>
  <dcterms:modified xsi:type="dcterms:W3CDTF">2024-04-08T11:30:09.7754810Z</dcterms:modified>
</coreProperties>
</file>